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0B1C7" w14:textId="77777777" w:rsidR="00C6565D" w:rsidRPr="002D456D" w:rsidRDefault="00C6565D" w:rsidP="00C6565D">
      <w:pPr>
        <w:spacing w:after="679" w:line="216" w:lineRule="auto"/>
        <w:ind w:left="3165" w:hanging="1845"/>
        <w:jc w:val="center"/>
        <w:rPr>
          <w:b/>
          <w:sz w:val="50"/>
          <w:szCs w:val="50"/>
        </w:rPr>
      </w:pPr>
      <w:r w:rsidRPr="002D456D">
        <w:rPr>
          <w:b/>
          <w:sz w:val="50"/>
          <w:szCs w:val="50"/>
        </w:rPr>
        <w:t>Brouwer Brothers</w:t>
      </w:r>
    </w:p>
    <w:p w14:paraId="0330D9BE" w14:textId="77777777" w:rsidR="00C0692D" w:rsidRPr="002D456D" w:rsidRDefault="00C6565D">
      <w:pPr>
        <w:spacing w:after="679" w:line="216" w:lineRule="auto"/>
        <w:ind w:left="3165" w:hanging="1845"/>
        <w:rPr>
          <w:b/>
        </w:rPr>
      </w:pPr>
      <w:r w:rsidRPr="002D456D">
        <w:rPr>
          <w:b/>
          <w:sz w:val="44"/>
        </w:rPr>
        <w:t>EXHIBIT B - VENDOR Discounts and Services to be Provided to Associations</w:t>
      </w:r>
    </w:p>
    <w:p w14:paraId="0C54F263" w14:textId="549C3D61" w:rsidR="00C0692D" w:rsidRPr="002D456D" w:rsidRDefault="002D456D">
      <w:pPr>
        <w:spacing w:after="0" w:line="216" w:lineRule="auto"/>
        <w:ind w:left="1530" w:hanging="300"/>
        <w:jc w:val="both"/>
        <w:rPr>
          <w:b/>
        </w:rPr>
      </w:pPr>
      <w:r w:rsidRPr="002D456D">
        <w:rPr>
          <w:b/>
          <w:sz w:val="40"/>
        </w:rPr>
        <w:t>1.</w:t>
      </w:r>
      <w:r w:rsidR="00C6565D" w:rsidRPr="002D456D">
        <w:rPr>
          <w:b/>
          <w:sz w:val="40"/>
        </w:rPr>
        <w:t xml:space="preserve"> 3% of</w:t>
      </w:r>
      <w:r w:rsidRPr="002D456D">
        <w:rPr>
          <w:b/>
          <w:sz w:val="40"/>
        </w:rPr>
        <w:t>f</w:t>
      </w:r>
      <w:r w:rsidR="00C6565D" w:rsidRPr="002D456D">
        <w:rPr>
          <w:b/>
          <w:sz w:val="40"/>
        </w:rPr>
        <w:t xml:space="preserve"> all Fire and Flood Restoration work you award to BBS will be given in free Cleaning Services Credits that can be used for Dryer, Kitchen, and Bathroom exhaust system cleaning, Hallway MUA system cleaning, </w:t>
      </w:r>
      <w:r w:rsidR="00C6565D" w:rsidRPr="002D456D">
        <w:rPr>
          <w:b/>
          <w:noProof/>
        </w:rPr>
        <w:drawing>
          <wp:inline distT="0" distB="0" distL="0" distR="0" wp14:anchorId="051A4D4C" wp14:editId="5D140B5E">
            <wp:extent cx="9525" cy="9525"/>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5"/>
                    <a:stretch>
                      <a:fillRect/>
                    </a:stretch>
                  </pic:blipFill>
                  <pic:spPr>
                    <a:xfrm>
                      <a:off x="0" y="0"/>
                      <a:ext cx="9525" cy="9525"/>
                    </a:xfrm>
                    <a:prstGeom prst="rect">
                      <a:avLst/>
                    </a:prstGeom>
                  </pic:spPr>
                </pic:pic>
              </a:graphicData>
            </a:graphic>
          </wp:inline>
        </w:drawing>
      </w:r>
      <w:r w:rsidR="00C6565D" w:rsidRPr="002D456D">
        <w:rPr>
          <w:b/>
          <w:sz w:val="40"/>
        </w:rPr>
        <w:t>Garbage Chute Cleaning, Carpet and Ceramic tile and Grout Cleaning.</w:t>
      </w:r>
    </w:p>
    <w:p w14:paraId="31E37B4D" w14:textId="08EB9E5D" w:rsidR="00C0692D" w:rsidRPr="002D456D" w:rsidRDefault="002D456D">
      <w:pPr>
        <w:numPr>
          <w:ilvl w:val="0"/>
          <w:numId w:val="1"/>
        </w:numPr>
        <w:spacing w:after="0" w:line="216" w:lineRule="auto"/>
        <w:ind w:hanging="355"/>
        <w:jc w:val="both"/>
        <w:rPr>
          <w:b/>
        </w:rPr>
      </w:pPr>
      <w:r w:rsidRPr="002D456D">
        <w:rPr>
          <w:b/>
          <w:sz w:val="40"/>
        </w:rPr>
        <w:t xml:space="preserve"> </w:t>
      </w:r>
      <w:r w:rsidR="00C6565D" w:rsidRPr="002D456D">
        <w:rPr>
          <w:b/>
          <w:sz w:val="40"/>
        </w:rPr>
        <w:t>Web Link Project Documentation that allows you access to the BBS's Project Management Software to see project info, pictures.</w:t>
      </w:r>
      <w:r w:rsidR="00C6565D" w:rsidRPr="002D456D">
        <w:rPr>
          <w:b/>
          <w:noProof/>
        </w:rPr>
        <w:drawing>
          <wp:inline distT="0" distB="0" distL="0" distR="0" wp14:anchorId="6504ECCE" wp14:editId="08FD7953">
            <wp:extent cx="38100" cy="38100"/>
            <wp:effectExtent l="0" t="0" r="0" b="0"/>
            <wp:docPr id="863" name="Picture 863"/>
            <wp:cNvGraphicFramePr/>
            <a:graphic xmlns:a="http://schemas.openxmlformats.org/drawingml/2006/main">
              <a:graphicData uri="http://schemas.openxmlformats.org/drawingml/2006/picture">
                <pic:pic xmlns:pic="http://schemas.openxmlformats.org/drawingml/2006/picture">
                  <pic:nvPicPr>
                    <pic:cNvPr id="863" name="Picture 863"/>
                    <pic:cNvPicPr/>
                  </pic:nvPicPr>
                  <pic:blipFill>
                    <a:blip r:embed="rId6"/>
                    <a:stretch>
                      <a:fillRect/>
                    </a:stretch>
                  </pic:blipFill>
                  <pic:spPr>
                    <a:xfrm>
                      <a:off x="0" y="0"/>
                      <a:ext cx="38100" cy="38100"/>
                    </a:xfrm>
                    <a:prstGeom prst="rect">
                      <a:avLst/>
                    </a:prstGeom>
                  </pic:spPr>
                </pic:pic>
              </a:graphicData>
            </a:graphic>
          </wp:inline>
        </w:drawing>
      </w:r>
    </w:p>
    <w:p w14:paraId="7EFDFE28" w14:textId="52270D62" w:rsidR="00C0692D" w:rsidRPr="002D456D" w:rsidRDefault="002D456D">
      <w:pPr>
        <w:numPr>
          <w:ilvl w:val="0"/>
          <w:numId w:val="1"/>
        </w:numPr>
        <w:spacing w:after="72" w:line="216" w:lineRule="auto"/>
        <w:ind w:hanging="355"/>
        <w:jc w:val="both"/>
        <w:rPr>
          <w:b/>
        </w:rPr>
      </w:pPr>
      <w:r w:rsidRPr="002D456D">
        <w:rPr>
          <w:b/>
          <w:sz w:val="40"/>
        </w:rPr>
        <w:t xml:space="preserve"> </w:t>
      </w:r>
      <w:r w:rsidR="00C6565D" w:rsidRPr="002D456D">
        <w:rPr>
          <w:b/>
          <w:sz w:val="40"/>
        </w:rPr>
        <w:t>Free Inspections &amp; Facility Survey</w:t>
      </w:r>
    </w:p>
    <w:p w14:paraId="710C3EE3" w14:textId="6BCAFD0F" w:rsidR="00C0692D" w:rsidRPr="002D456D" w:rsidRDefault="002D456D">
      <w:pPr>
        <w:numPr>
          <w:ilvl w:val="0"/>
          <w:numId w:val="1"/>
        </w:numPr>
        <w:spacing w:after="0" w:line="216" w:lineRule="auto"/>
        <w:ind w:hanging="355"/>
        <w:jc w:val="both"/>
        <w:rPr>
          <w:b/>
        </w:rPr>
      </w:pPr>
      <w:r w:rsidRPr="002D456D">
        <w:rPr>
          <w:b/>
          <w:sz w:val="40"/>
        </w:rPr>
        <w:t xml:space="preserve"> </w:t>
      </w:r>
      <w:r w:rsidR="00C6565D" w:rsidRPr="002D456D">
        <w:rPr>
          <w:b/>
          <w:sz w:val="40"/>
        </w:rPr>
        <w:t xml:space="preserve">Emergency Response BBS Project Manager Available </w:t>
      </w:r>
      <w:r w:rsidRPr="002D456D">
        <w:rPr>
          <w:b/>
          <w:sz w:val="40"/>
        </w:rPr>
        <w:t xml:space="preserve">  </w:t>
      </w:r>
      <w:r w:rsidR="00C6565D" w:rsidRPr="002D456D">
        <w:rPr>
          <w:b/>
          <w:sz w:val="40"/>
        </w:rPr>
        <w:t>24/7.</w:t>
      </w:r>
    </w:p>
    <w:p w14:paraId="7DD57C21" w14:textId="655B18B1" w:rsidR="00C0692D" w:rsidRPr="002D456D" w:rsidRDefault="002D456D">
      <w:pPr>
        <w:numPr>
          <w:ilvl w:val="0"/>
          <w:numId w:val="1"/>
        </w:numPr>
        <w:spacing w:after="1957" w:line="216" w:lineRule="auto"/>
        <w:ind w:hanging="355"/>
        <w:jc w:val="both"/>
        <w:rPr>
          <w:b/>
        </w:rPr>
      </w:pPr>
      <w:r w:rsidRPr="002D456D">
        <w:rPr>
          <w:b/>
          <w:sz w:val="40"/>
        </w:rPr>
        <w:t xml:space="preserve"> </w:t>
      </w:r>
      <w:r w:rsidR="00C6565D" w:rsidRPr="002D456D">
        <w:rPr>
          <w:b/>
          <w:sz w:val="40"/>
        </w:rPr>
        <w:t>Free Certified Continuing Education Classes</w:t>
      </w:r>
      <w:bookmarkStart w:id="0" w:name="_GoBack"/>
      <w:bookmarkEnd w:id="0"/>
    </w:p>
    <w:sectPr w:rsidR="00C0692D" w:rsidRPr="002D456D">
      <w:pgSz w:w="12240" w:h="15840"/>
      <w:pgMar w:top="1440" w:right="960" w:bottom="1440" w:left="9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9BC"/>
    <w:multiLevelType w:val="hybridMultilevel"/>
    <w:tmpl w:val="2D882802"/>
    <w:lvl w:ilvl="0" w:tplc="3D0EA912">
      <w:start w:val="2"/>
      <w:numFmt w:val="decimal"/>
      <w:lvlText w:val="%1."/>
      <w:lvlJc w:val="left"/>
      <w:pPr>
        <w:ind w:left="1585"/>
      </w:pPr>
      <w:rPr>
        <w:rFonts w:ascii="Calibri" w:eastAsia="Calibri" w:hAnsi="Calibri" w:cs="Calibri"/>
        <w:b/>
        <w:bCs/>
        <w:i w:val="0"/>
        <w:strike w:val="0"/>
        <w:dstrike w:val="0"/>
        <w:color w:val="000000"/>
        <w:sz w:val="44"/>
        <w:szCs w:val="44"/>
        <w:u w:val="none" w:color="000000"/>
        <w:bdr w:val="none" w:sz="0" w:space="0" w:color="auto"/>
        <w:shd w:val="clear" w:color="auto" w:fill="auto"/>
        <w:vertAlign w:val="baseline"/>
      </w:rPr>
    </w:lvl>
    <w:lvl w:ilvl="1" w:tplc="A2261024">
      <w:start w:val="1"/>
      <w:numFmt w:val="lowerLetter"/>
      <w:lvlText w:val="%2"/>
      <w:lvlJc w:val="left"/>
      <w:pPr>
        <w:ind w:left="231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97B23066">
      <w:start w:val="1"/>
      <w:numFmt w:val="lowerRoman"/>
      <w:lvlText w:val="%3"/>
      <w:lvlJc w:val="left"/>
      <w:pPr>
        <w:ind w:left="303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3718270C">
      <w:start w:val="1"/>
      <w:numFmt w:val="decimal"/>
      <w:lvlText w:val="%4"/>
      <w:lvlJc w:val="left"/>
      <w:pPr>
        <w:ind w:left="375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747AFF7C">
      <w:start w:val="1"/>
      <w:numFmt w:val="lowerLetter"/>
      <w:lvlText w:val="%5"/>
      <w:lvlJc w:val="left"/>
      <w:pPr>
        <w:ind w:left="447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D578046A">
      <w:start w:val="1"/>
      <w:numFmt w:val="lowerRoman"/>
      <w:lvlText w:val="%6"/>
      <w:lvlJc w:val="left"/>
      <w:pPr>
        <w:ind w:left="519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BDD4EA84">
      <w:start w:val="1"/>
      <w:numFmt w:val="decimal"/>
      <w:lvlText w:val="%7"/>
      <w:lvlJc w:val="left"/>
      <w:pPr>
        <w:ind w:left="591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908E2E38">
      <w:start w:val="1"/>
      <w:numFmt w:val="lowerLetter"/>
      <w:lvlText w:val="%8"/>
      <w:lvlJc w:val="left"/>
      <w:pPr>
        <w:ind w:left="663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719AA15E">
      <w:start w:val="1"/>
      <w:numFmt w:val="lowerRoman"/>
      <w:lvlText w:val="%9"/>
      <w:lvlJc w:val="left"/>
      <w:pPr>
        <w:ind w:left="7358"/>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2D"/>
    <w:rsid w:val="002D456D"/>
    <w:rsid w:val="00C0692D"/>
    <w:rsid w:val="00C6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86EE"/>
  <w15:docId w15:val="{CAF1DEC6-3F48-45AF-990E-89866BE7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Brouwer Brouther Steamatic - 2020 In Good Company Marketing Agreement - Counter-Signed.pdf</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Brouwer Brouther Steamatic - 2020 In Good Company Marketing Agreement - Counter-Signed.pdf</dc:title>
  <dc:subject/>
  <dc:creator>rreese</dc:creator>
  <cp:keywords/>
  <cp:lastModifiedBy>Rebecca Reese</cp:lastModifiedBy>
  <cp:revision>2</cp:revision>
  <dcterms:created xsi:type="dcterms:W3CDTF">2020-04-02T15:28:00Z</dcterms:created>
  <dcterms:modified xsi:type="dcterms:W3CDTF">2020-04-02T15:28:00Z</dcterms:modified>
</cp:coreProperties>
</file>