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6A84B9D8" w:rsidR="000311E1" w:rsidRPr="000311E1" w:rsidRDefault="000C6083" w:rsidP="000311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Sievert</w:t>
      </w:r>
      <w:r w:rsidR="000311E1" w:rsidRPr="000311E1">
        <w:rPr>
          <w:b/>
          <w:bCs/>
          <w:sz w:val="40"/>
          <w:szCs w:val="40"/>
        </w:rPr>
        <w:t xml:space="preserve"> Elec</w:t>
      </w:r>
      <w:r w:rsidR="00F23B6D">
        <w:rPr>
          <w:b/>
          <w:bCs/>
          <w:sz w:val="40"/>
          <w:szCs w:val="40"/>
        </w:rPr>
        <w:t>t</w:t>
      </w:r>
      <w:r w:rsidR="000311E1" w:rsidRPr="000311E1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ic</w:t>
      </w:r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00DA9224" w:rsidR="000311E1" w:rsidRDefault="000311E1"/>
    <w:p w14:paraId="5C2511D8" w14:textId="70A6AB0E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Sievert Electric has been servicing the Chicagoland area since 1913.  Our electrical service and construction division provides extensive experience and a wealth of knowledge in providing electrical construction and electrical service.</w:t>
      </w:r>
    </w:p>
    <w:p w14:paraId="25BEB0FC" w14:textId="1F98836C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</w:p>
    <w:p w14:paraId="38F691D6" w14:textId="250C261B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 xml:space="preserve">Our fleet of service trucks are stocked with a full </w:t>
      </w:r>
      <w:proofErr w:type="spellStart"/>
      <w:r w:rsidRPr="00896612">
        <w:rPr>
          <w:b/>
          <w:bCs/>
          <w:sz w:val="26"/>
          <w:szCs w:val="26"/>
        </w:rPr>
        <w:t>compliment</w:t>
      </w:r>
      <w:proofErr w:type="spellEnd"/>
      <w:r w:rsidRPr="00896612">
        <w:rPr>
          <w:b/>
          <w:bCs/>
          <w:sz w:val="26"/>
          <w:szCs w:val="26"/>
        </w:rPr>
        <w:t xml:space="preserve"> of electrical repair components and are GPS dispatched 24 hours a day, 365 days a year.  We service the Chicagoland/Illinois, Northwestern Indiana and Southern Wisconsin areas.</w:t>
      </w:r>
    </w:p>
    <w:p w14:paraId="310713A9" w14:textId="778A082B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</w:p>
    <w:p w14:paraId="0568484B" w14:textId="5928A491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 xml:space="preserve">We are a member of IBEW Local </w:t>
      </w:r>
      <w:proofErr w:type="gramStart"/>
      <w:r w:rsidRPr="00896612">
        <w:rPr>
          <w:b/>
          <w:bCs/>
          <w:sz w:val="26"/>
          <w:szCs w:val="26"/>
        </w:rPr>
        <w:t>134</w:t>
      </w:r>
      <w:proofErr w:type="gramEnd"/>
      <w:r w:rsidRPr="00896612">
        <w:rPr>
          <w:b/>
          <w:bCs/>
          <w:sz w:val="26"/>
          <w:szCs w:val="26"/>
        </w:rPr>
        <w:t xml:space="preserve"> and our highly experienced technical staff participates in a 5 year apprenticeship training program followed by periodic individual schooling as required.</w:t>
      </w:r>
    </w:p>
    <w:p w14:paraId="073E28E5" w14:textId="76B380FA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</w:p>
    <w:p w14:paraId="5F67E1F7" w14:textId="12A0D61D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 xml:space="preserve">Our safety program includes current First Aid and CPR training and an OSHA </w:t>
      </w:r>
      <w:proofErr w:type="gramStart"/>
      <w:r w:rsidRPr="00896612">
        <w:rPr>
          <w:b/>
          <w:bCs/>
          <w:sz w:val="26"/>
          <w:szCs w:val="26"/>
        </w:rPr>
        <w:t>30 hour</w:t>
      </w:r>
      <w:proofErr w:type="gramEnd"/>
      <w:r w:rsidRPr="00896612">
        <w:rPr>
          <w:b/>
          <w:bCs/>
          <w:sz w:val="26"/>
          <w:szCs w:val="26"/>
        </w:rPr>
        <w:t xml:space="preserve"> safety course certification.  All our electricians are NFPA 70E certified.  We pride ourselves on quick response times, open communication (</w:t>
      </w:r>
      <w:r w:rsidR="0027104E" w:rsidRPr="00896612">
        <w:rPr>
          <w:b/>
          <w:bCs/>
          <w:sz w:val="26"/>
          <w:szCs w:val="26"/>
        </w:rPr>
        <w:t>t</w:t>
      </w:r>
      <w:r w:rsidRPr="00896612">
        <w:rPr>
          <w:b/>
          <w:bCs/>
          <w:sz w:val="26"/>
          <w:szCs w:val="26"/>
        </w:rPr>
        <w:t>ransparency) and flexibility.</w:t>
      </w:r>
    </w:p>
    <w:p w14:paraId="3F42CCA2" w14:textId="00B1423D" w:rsidR="0027104E" w:rsidRPr="00896612" w:rsidRDefault="0027104E" w:rsidP="000C6083">
      <w:pPr>
        <w:pStyle w:val="NoSpacing"/>
        <w:rPr>
          <w:b/>
          <w:bCs/>
          <w:sz w:val="26"/>
          <w:szCs w:val="26"/>
        </w:rPr>
      </w:pPr>
    </w:p>
    <w:p w14:paraId="2B46DA67" w14:textId="709D59EF" w:rsidR="0027104E" w:rsidRPr="00896612" w:rsidRDefault="0027104E" w:rsidP="000C6083">
      <w:pPr>
        <w:pStyle w:val="NoSpacing"/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Services and Capabilities:</w:t>
      </w:r>
    </w:p>
    <w:p w14:paraId="5F900A87" w14:textId="40B6342D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proofErr w:type="gramStart"/>
      <w:r w:rsidRPr="00896612">
        <w:rPr>
          <w:b/>
          <w:bCs/>
          <w:sz w:val="26"/>
          <w:szCs w:val="26"/>
        </w:rPr>
        <w:t>24 hour</w:t>
      </w:r>
      <w:proofErr w:type="gramEnd"/>
      <w:r w:rsidRPr="00896612">
        <w:rPr>
          <w:b/>
          <w:bCs/>
          <w:sz w:val="26"/>
          <w:szCs w:val="26"/>
        </w:rPr>
        <w:t xml:space="preserve"> Emergency electrical services, including electrical fires, electrical short circuits, electrical overload, switchgear fires</w:t>
      </w:r>
    </w:p>
    <w:p w14:paraId="51A4285F" w14:textId="3F8DAA7D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Lighting solutions (lighting installation and repair, energy efficient, parking lot and garage, warehouse, security, large scale residential, office)</w:t>
      </w:r>
    </w:p>
    <w:p w14:paraId="38D259F3" w14:textId="4AE087DB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Power distribution</w:t>
      </w:r>
    </w:p>
    <w:p w14:paraId="22C8B966" w14:textId="253A0D70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Switchboard installation</w:t>
      </w:r>
    </w:p>
    <w:p w14:paraId="3F225A2E" w14:textId="4619C828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NEC (National Electrical Code) code corrections (the NEC is a model electrical code devised and published by the National Fire Protection Association, an insurance industry group)</w:t>
      </w:r>
    </w:p>
    <w:p w14:paraId="66206E76" w14:textId="7C156968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Fire alarm</w:t>
      </w:r>
    </w:p>
    <w:p w14:paraId="5C79A75A" w14:textId="1B9C32BC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Tenant build out, office buildings</w:t>
      </w:r>
    </w:p>
    <w:p w14:paraId="5253055A" w14:textId="55086195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OSHA violation corrections</w:t>
      </w:r>
    </w:p>
    <w:p w14:paraId="3D948604" w14:textId="0A9FC7B0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Panel replacements</w:t>
      </w:r>
    </w:p>
    <w:p w14:paraId="2EBC58A5" w14:textId="33B85349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Energy conservation audits and implementation measures</w:t>
      </w:r>
    </w:p>
    <w:p w14:paraId="789098CA" w14:textId="0AA672C6" w:rsidR="00497FE7" w:rsidRPr="00497FE7" w:rsidRDefault="00497FE7" w:rsidP="00497FE7">
      <w:pPr>
        <w:jc w:val="center"/>
        <w:rPr>
          <w:b/>
          <w:bCs/>
          <w:sz w:val="40"/>
          <w:szCs w:val="40"/>
        </w:rPr>
      </w:pPr>
      <w:r w:rsidRPr="00497FE7">
        <w:rPr>
          <w:b/>
          <w:bCs/>
          <w:sz w:val="40"/>
          <w:szCs w:val="40"/>
        </w:rPr>
        <w:lastRenderedPageBreak/>
        <w:t>Sievert Electric</w:t>
      </w:r>
      <w:r>
        <w:rPr>
          <w:b/>
          <w:bCs/>
          <w:sz w:val="40"/>
          <w:szCs w:val="40"/>
        </w:rPr>
        <w:t xml:space="preserve"> (cont.)</w:t>
      </w:r>
    </w:p>
    <w:p w14:paraId="3E09374D" w14:textId="77777777" w:rsidR="00497FE7" w:rsidRPr="00896612" w:rsidRDefault="00497FE7" w:rsidP="00497FE7">
      <w:pPr>
        <w:pStyle w:val="NoSpacing"/>
        <w:rPr>
          <w:b/>
          <w:bCs/>
          <w:sz w:val="26"/>
          <w:szCs w:val="26"/>
        </w:rPr>
      </w:pPr>
    </w:p>
    <w:p w14:paraId="415FEE36" w14:textId="6BBC3B8C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Energy management systems</w:t>
      </w:r>
    </w:p>
    <w:p w14:paraId="6F48EEF0" w14:textId="71BDF114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Power quality analysis, testing and control</w:t>
      </w:r>
    </w:p>
    <w:p w14:paraId="1ED6934A" w14:textId="03CE8898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Infrared Scanning</w:t>
      </w:r>
    </w:p>
    <w:p w14:paraId="255AE206" w14:textId="1018AB5C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Design and build</w:t>
      </w:r>
    </w:p>
    <w:p w14:paraId="1D72A0EC" w14:textId="7CBD6B47" w:rsidR="0027104E" w:rsidRPr="00896612" w:rsidRDefault="0027104E" w:rsidP="0027104E">
      <w:pPr>
        <w:pStyle w:val="NoSpacing"/>
        <w:numPr>
          <w:ilvl w:val="0"/>
          <w:numId w:val="1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Maintenance, repair and replacement work</w:t>
      </w:r>
    </w:p>
    <w:p w14:paraId="1BCC354C" w14:textId="042577A2" w:rsidR="000C6083" w:rsidRPr="00896612" w:rsidRDefault="000C6083" w:rsidP="000C6083">
      <w:pPr>
        <w:pStyle w:val="NoSpacing"/>
        <w:rPr>
          <w:b/>
          <w:bCs/>
          <w:sz w:val="26"/>
          <w:szCs w:val="26"/>
        </w:rPr>
      </w:pPr>
    </w:p>
    <w:p w14:paraId="5E93180A" w14:textId="5954F64D" w:rsidR="00497FE7" w:rsidRPr="00896612" w:rsidRDefault="00497FE7" w:rsidP="000C6083">
      <w:pPr>
        <w:pStyle w:val="NoSpacing"/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Systems Installed and Serviced:</w:t>
      </w:r>
    </w:p>
    <w:p w14:paraId="2B79C99B" w14:textId="7BF00819" w:rsidR="00497FE7" w:rsidRPr="00896612" w:rsidRDefault="00497FE7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Lighting systems</w:t>
      </w:r>
    </w:p>
    <w:p w14:paraId="4273B2C0" w14:textId="3C5A25BB" w:rsidR="00497FE7" w:rsidRPr="00896612" w:rsidRDefault="00497FE7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Generators (Kohler, Caterpillar, Cummins/Onan, Generac, Detroit Diesel)</w:t>
      </w:r>
    </w:p>
    <w:p w14:paraId="69664EE6" w14:textId="5EEFB26D" w:rsidR="00497FE7" w:rsidRPr="00896612" w:rsidRDefault="00497FE7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Motor control centers</w:t>
      </w:r>
    </w:p>
    <w:p w14:paraId="2C9CDF95" w14:textId="7285CB63" w:rsidR="00497FE7" w:rsidRPr="00896612" w:rsidRDefault="00497FE7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Uninterruptable power supply systems and battery backup systems</w:t>
      </w:r>
    </w:p>
    <w:p w14:paraId="11D877CC" w14:textId="61B8933A" w:rsidR="00497FE7" w:rsidRPr="00896612" w:rsidRDefault="00497FE7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 xml:space="preserve">120 / </w:t>
      </w:r>
      <w:r w:rsidR="00A71301" w:rsidRPr="00896612">
        <w:rPr>
          <w:b/>
          <w:bCs/>
          <w:sz w:val="26"/>
          <w:szCs w:val="26"/>
        </w:rPr>
        <w:t xml:space="preserve">208 / 240 / 277 / </w:t>
      </w:r>
      <w:proofErr w:type="gramStart"/>
      <w:r w:rsidR="00A71301" w:rsidRPr="00896612">
        <w:rPr>
          <w:b/>
          <w:bCs/>
          <w:sz w:val="26"/>
          <w:szCs w:val="26"/>
        </w:rPr>
        <w:t>480 volt</w:t>
      </w:r>
      <w:proofErr w:type="gramEnd"/>
      <w:r w:rsidR="00A71301" w:rsidRPr="00896612">
        <w:rPr>
          <w:b/>
          <w:bCs/>
          <w:sz w:val="26"/>
          <w:szCs w:val="26"/>
        </w:rPr>
        <w:t xml:space="preserve"> circuits</w:t>
      </w:r>
    </w:p>
    <w:p w14:paraId="00F51282" w14:textId="3E63DE53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3 phase circuits</w:t>
      </w:r>
    </w:p>
    <w:p w14:paraId="1854DCF6" w14:textId="5CB7C09B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Computer circuits</w:t>
      </w:r>
    </w:p>
    <w:p w14:paraId="1064D127" w14:textId="3E3C870A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Computer and data processing power systems</w:t>
      </w:r>
    </w:p>
    <w:p w14:paraId="33155530" w14:textId="4AC7A4EA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General backup systems</w:t>
      </w:r>
    </w:p>
    <w:p w14:paraId="680E79F9" w14:textId="2BCBD932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Emergency and standby power generating systems</w:t>
      </w:r>
    </w:p>
    <w:p w14:paraId="4658194C" w14:textId="4EA785B7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Wiring of security, fire, access control and telecommunications systems</w:t>
      </w:r>
    </w:p>
    <w:p w14:paraId="0BC1A63C" w14:textId="656419FB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Explosion proof work</w:t>
      </w:r>
    </w:p>
    <w:p w14:paraId="4C45A4C0" w14:textId="6EAB4C83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bookmarkStart w:id="0" w:name="_GoBack"/>
      <w:r w:rsidRPr="00896612">
        <w:rPr>
          <w:b/>
          <w:bCs/>
          <w:sz w:val="26"/>
          <w:szCs w:val="26"/>
        </w:rPr>
        <w:t>HVAC systems (boilers, chillers, and wiring)</w:t>
      </w:r>
    </w:p>
    <w:bookmarkEnd w:id="0"/>
    <w:p w14:paraId="3CA32464" w14:textId="55825245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Temperature controls</w:t>
      </w:r>
    </w:p>
    <w:p w14:paraId="039AF61D" w14:textId="1DA34ACA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Electronic time clocks</w:t>
      </w:r>
    </w:p>
    <w:p w14:paraId="646469BC" w14:textId="018DBBA9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Energy efficient lighting</w:t>
      </w:r>
    </w:p>
    <w:p w14:paraId="3564F0B4" w14:textId="31D6744F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Fire alarm systems</w:t>
      </w:r>
    </w:p>
    <w:p w14:paraId="54991290" w14:textId="0B41478F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Elevator recall systems (Siemens, Simplex, Notifier, EST)</w:t>
      </w:r>
    </w:p>
    <w:p w14:paraId="6262F544" w14:textId="144446EC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Variable frequency drives (VFD replacement and installation)</w:t>
      </w:r>
    </w:p>
    <w:p w14:paraId="717A51CD" w14:textId="79C4EA33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Car charging stations (Siemens, Leviton, Schneider, E V Solutions, GE, Bosch, AV/</w:t>
      </w:r>
      <w:proofErr w:type="spellStart"/>
      <w:r w:rsidRPr="00896612">
        <w:rPr>
          <w:b/>
          <w:bCs/>
          <w:sz w:val="26"/>
          <w:szCs w:val="26"/>
        </w:rPr>
        <w:t>Aerovironment</w:t>
      </w:r>
      <w:proofErr w:type="spellEnd"/>
      <w:r w:rsidRPr="00896612">
        <w:rPr>
          <w:b/>
          <w:bCs/>
          <w:sz w:val="26"/>
          <w:szCs w:val="26"/>
        </w:rPr>
        <w:t>, Charge)</w:t>
      </w:r>
    </w:p>
    <w:p w14:paraId="33D022F1" w14:textId="51670F5B" w:rsidR="00A71301" w:rsidRPr="00896612" w:rsidRDefault="00A71301" w:rsidP="00497FE7">
      <w:pPr>
        <w:pStyle w:val="NoSpacing"/>
        <w:numPr>
          <w:ilvl w:val="0"/>
          <w:numId w:val="2"/>
        </w:numPr>
        <w:rPr>
          <w:b/>
          <w:bCs/>
          <w:sz w:val="26"/>
          <w:szCs w:val="26"/>
        </w:rPr>
      </w:pPr>
      <w:r w:rsidRPr="00896612">
        <w:rPr>
          <w:b/>
          <w:bCs/>
          <w:sz w:val="26"/>
          <w:szCs w:val="26"/>
        </w:rPr>
        <w:t>Elevator modifications, retrofits and upgrades</w:t>
      </w:r>
    </w:p>
    <w:p w14:paraId="059EEDB6" w14:textId="3D120867" w:rsidR="0027104E" w:rsidRPr="00896612" w:rsidRDefault="0027104E" w:rsidP="000C6083">
      <w:pPr>
        <w:rPr>
          <w:b/>
          <w:bCs/>
          <w:noProof/>
        </w:rPr>
      </w:pPr>
    </w:p>
    <w:p w14:paraId="77D9347A" w14:textId="62BF1D16" w:rsidR="0027104E" w:rsidRDefault="0027104E" w:rsidP="000C6083">
      <w:pPr>
        <w:rPr>
          <w:noProof/>
        </w:rPr>
      </w:pPr>
    </w:p>
    <w:p w14:paraId="58CBBD11" w14:textId="1B211A7B" w:rsidR="0027104E" w:rsidRDefault="0027104E" w:rsidP="000C6083">
      <w:pPr>
        <w:rPr>
          <w:noProof/>
        </w:rPr>
      </w:pPr>
    </w:p>
    <w:p w14:paraId="6001AA56" w14:textId="09C97BCE" w:rsidR="0027104E" w:rsidRPr="000311E1" w:rsidRDefault="0027104E" w:rsidP="000C6083">
      <w:pPr>
        <w:rPr>
          <w:sz w:val="26"/>
          <w:szCs w:val="26"/>
        </w:rPr>
      </w:pPr>
    </w:p>
    <w:sectPr w:rsidR="0027104E" w:rsidRPr="000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8D8"/>
    <w:multiLevelType w:val="hybridMultilevel"/>
    <w:tmpl w:val="AEDA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534E"/>
    <w:multiLevelType w:val="hybridMultilevel"/>
    <w:tmpl w:val="48D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0C6083"/>
    <w:rsid w:val="0027104E"/>
    <w:rsid w:val="00497FE7"/>
    <w:rsid w:val="00896612"/>
    <w:rsid w:val="00A71301"/>
    <w:rsid w:val="00AB1B8D"/>
    <w:rsid w:val="00D37098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4</cp:revision>
  <dcterms:created xsi:type="dcterms:W3CDTF">2020-03-27T19:28:00Z</dcterms:created>
  <dcterms:modified xsi:type="dcterms:W3CDTF">2020-04-10T16:08:00Z</dcterms:modified>
</cp:coreProperties>
</file>